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DD" w:rsidRPr="00CF2D8C" w:rsidRDefault="008065DD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CF2D8C">
        <w:rPr>
          <w:rFonts w:ascii="Times New Roman" w:hAnsi="Times New Roman" w:cs="Times New Roman"/>
          <w:b/>
          <w:bCs/>
          <w:color w:val="26282F"/>
          <w:sz w:val="24"/>
          <w:szCs w:val="24"/>
        </w:rPr>
        <w:t>УВЕДОМЛЕНИЕ</w:t>
      </w:r>
      <w:r w:rsidRPr="00CF2D8C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 xml:space="preserve">о подготовке проекта </w:t>
      </w:r>
      <w:r w:rsidR="00811E17" w:rsidRPr="00CF2D8C">
        <w:rPr>
          <w:rFonts w:ascii="Times New Roman" w:hAnsi="Times New Roman" w:cs="Times New Roman"/>
          <w:b/>
          <w:bCs/>
          <w:color w:val="26282F"/>
          <w:sz w:val="24"/>
          <w:szCs w:val="24"/>
        </w:rPr>
        <w:t>нормативного правового акта</w:t>
      </w:r>
    </w:p>
    <w:p w:rsidR="008065DD" w:rsidRPr="00CF2D8C" w:rsidRDefault="008065DD" w:rsidP="008065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065DD" w:rsidRPr="00CF2D8C" w:rsidRDefault="008065DD" w:rsidP="009104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Вид нормативного правового акта:</w:t>
      </w:r>
    </w:p>
    <w:p w:rsidR="00BB2414" w:rsidRPr="00CF2D8C" w:rsidRDefault="00BB2414" w:rsidP="0054391D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4"/>
      </w:tblGrid>
      <w:tr w:rsidR="00BB2414" w:rsidRPr="00CF2D8C" w:rsidTr="009D553D">
        <w:trPr>
          <w:trHeight w:val="287"/>
        </w:trPr>
        <w:tc>
          <w:tcPr>
            <w:tcW w:w="9767" w:type="dxa"/>
          </w:tcPr>
          <w:p w:rsidR="008911D3" w:rsidRPr="00CF2D8C" w:rsidRDefault="008911D3" w:rsidP="008911D3">
            <w:pPr>
              <w:spacing w:after="0"/>
              <w:ind w:firstLine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Проект</w:t>
            </w:r>
            <w:r w:rsidRPr="008911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950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постановления Кабинета Министров Республики Татарстан</w:t>
            </w:r>
          </w:p>
          <w:p w:rsidR="00BB2414" w:rsidRPr="00CF2D8C" w:rsidRDefault="00BB2414" w:rsidP="008911D3">
            <w:pPr>
              <w:spacing w:after="0"/>
              <w:ind w:firstLine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CE0336" w:rsidRPr="00CF2D8C" w:rsidRDefault="00CE0336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BB2414" w:rsidRPr="00CF2D8C" w:rsidRDefault="008065DD" w:rsidP="009104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Наименование нормативного правового акта:</w:t>
      </w:r>
    </w:p>
    <w:p w:rsidR="00BB2414" w:rsidRPr="00CF2D8C" w:rsidRDefault="00BB2414" w:rsidP="009D553D">
      <w:pPr>
        <w:pStyle w:val="a3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4"/>
      </w:tblGrid>
      <w:tr w:rsidR="00BB2414" w:rsidRPr="00CF2D8C" w:rsidTr="005E32A0">
        <w:trPr>
          <w:trHeight w:val="1218"/>
        </w:trPr>
        <w:tc>
          <w:tcPr>
            <w:tcW w:w="9662" w:type="dxa"/>
          </w:tcPr>
          <w:p w:rsidR="00BB2414" w:rsidRPr="00000849" w:rsidRDefault="00000849" w:rsidP="0000084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0849">
              <w:rPr>
                <w:rFonts w:ascii="Times New Roman" w:hAnsi="Times New Roman" w:cs="Times New Roman"/>
                <w:i/>
                <w:sz w:val="24"/>
                <w:szCs w:val="24"/>
              </w:rPr>
              <w:t>О правовом регулировании отдельных вопросов, связанных с осуществлением проверки подтверждения оплаты проезда, перевозки багажа, провоза ручной клади при проезде по маршрутам регулярных перевозок пассажиров и багажа автомобильным транспортом и городским наземным электрическим транспортом в Республике Татарстан</w:t>
            </w:r>
          </w:p>
        </w:tc>
      </w:tr>
    </w:tbl>
    <w:p w:rsidR="00CE0336" w:rsidRPr="00CF2D8C" w:rsidRDefault="00CE0336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5DD" w:rsidRPr="00CF2D8C" w:rsidRDefault="008065DD" w:rsidP="009104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Планируемый срок вступления в силу нормативного правового акта:</w:t>
      </w:r>
    </w:p>
    <w:p w:rsidR="00BB2414" w:rsidRPr="00CF2D8C" w:rsidRDefault="00BB2414" w:rsidP="009D553D">
      <w:pPr>
        <w:pStyle w:val="a3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4"/>
      </w:tblGrid>
      <w:tr w:rsidR="00BB2414" w:rsidRPr="00CF2D8C" w:rsidTr="009D553D">
        <w:trPr>
          <w:trHeight w:val="324"/>
        </w:trPr>
        <w:tc>
          <w:tcPr>
            <w:tcW w:w="9707" w:type="dxa"/>
          </w:tcPr>
          <w:p w:rsidR="00BB2414" w:rsidRPr="00CF2D8C" w:rsidRDefault="0062050B" w:rsidP="0062050B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Постановление вступает в силу со дня его официального опубликования</w:t>
            </w:r>
          </w:p>
        </w:tc>
      </w:tr>
    </w:tbl>
    <w:p w:rsidR="00CE0336" w:rsidRPr="00CF2D8C" w:rsidRDefault="00CE0336" w:rsidP="00910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5DD" w:rsidRPr="00CF2D8C" w:rsidRDefault="008065DD" w:rsidP="009104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Сведения о разработчике проекта нормативного правового акта:</w:t>
      </w:r>
    </w:p>
    <w:p w:rsidR="008065DD" w:rsidRPr="00CF2D8C" w:rsidRDefault="008065DD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4"/>
      </w:tblGrid>
      <w:tr w:rsidR="001B4268" w:rsidRPr="00CF2D8C" w:rsidTr="009D553D">
        <w:trPr>
          <w:trHeight w:val="357"/>
        </w:trPr>
        <w:tc>
          <w:tcPr>
            <w:tcW w:w="9737" w:type="dxa"/>
          </w:tcPr>
          <w:p w:rsidR="001B4268" w:rsidRPr="00CF2D8C" w:rsidRDefault="001A35E4" w:rsidP="00D655E0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Министерство транспорта и дорожного хозяйства</w:t>
            </w:r>
            <w:r w:rsidR="00205249" w:rsidRPr="00CF2D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</w:tbl>
    <w:p w:rsidR="00BB2414" w:rsidRPr="00CF2D8C" w:rsidRDefault="00BB2414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8065DD" w:rsidRPr="00CF2D8C" w:rsidRDefault="008065DD" w:rsidP="009104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Обоснование необходимости подготовки проекта нормативного правового</w:t>
      </w:r>
      <w:r w:rsidR="00910437" w:rsidRPr="00CF2D8C">
        <w:rPr>
          <w:rFonts w:ascii="Times New Roman" w:hAnsi="Times New Roman" w:cs="Times New Roman"/>
          <w:sz w:val="24"/>
          <w:szCs w:val="24"/>
        </w:rPr>
        <w:t xml:space="preserve"> </w:t>
      </w:r>
      <w:r w:rsidRPr="00CF2D8C">
        <w:rPr>
          <w:rFonts w:ascii="Times New Roman" w:hAnsi="Times New Roman" w:cs="Times New Roman"/>
          <w:sz w:val="24"/>
          <w:szCs w:val="24"/>
        </w:rPr>
        <w:t>акта:</w:t>
      </w:r>
    </w:p>
    <w:p w:rsidR="00BB2414" w:rsidRPr="00CF2D8C" w:rsidRDefault="00BB2414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1B4268" w:rsidRPr="00CF2D8C" w:rsidTr="009D553D">
        <w:trPr>
          <w:trHeight w:val="1628"/>
        </w:trPr>
        <w:tc>
          <w:tcPr>
            <w:tcW w:w="9668" w:type="dxa"/>
          </w:tcPr>
          <w:p w:rsidR="008150E5" w:rsidRPr="00000849" w:rsidRDefault="00000849" w:rsidP="0000084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0849">
              <w:rPr>
                <w:rFonts w:ascii="Times New Roman" w:hAnsi="Times New Roman" w:cs="Times New Roman"/>
                <w:i/>
                <w:sz w:val="24"/>
                <w:szCs w:val="24"/>
              </w:rPr>
              <w:t>Федеральный закон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00849">
              <w:rPr>
                <w:rFonts w:ascii="Times New Roman" w:hAnsi="Times New Roman" w:cs="Times New Roman"/>
                <w:i/>
                <w:sz w:val="24"/>
                <w:szCs w:val="24"/>
              </w:rPr>
              <w:t>от 08.11.2007 № 259-ФЗ «Устав автомобильного транспорта и городского наземного электрического транспорта»</w:t>
            </w:r>
          </w:p>
        </w:tc>
      </w:tr>
    </w:tbl>
    <w:p w:rsidR="00811E17" w:rsidRPr="00CF2D8C" w:rsidRDefault="00811E17" w:rsidP="009D553D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065DD" w:rsidRPr="00CF2D8C" w:rsidRDefault="008065DD" w:rsidP="009104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Описание проблемы, на решение которой направлен предлагаемый способ</w:t>
      </w:r>
      <w:r w:rsidR="00910437" w:rsidRPr="00CF2D8C">
        <w:rPr>
          <w:rFonts w:ascii="Times New Roman" w:hAnsi="Times New Roman" w:cs="Times New Roman"/>
          <w:sz w:val="24"/>
          <w:szCs w:val="24"/>
        </w:rPr>
        <w:t xml:space="preserve"> </w:t>
      </w:r>
      <w:r w:rsidRPr="00CF2D8C">
        <w:rPr>
          <w:rFonts w:ascii="Times New Roman" w:hAnsi="Times New Roman" w:cs="Times New Roman"/>
          <w:sz w:val="24"/>
          <w:szCs w:val="24"/>
        </w:rPr>
        <w:t>регулирования:</w:t>
      </w:r>
      <w:r w:rsidR="00CE0336" w:rsidRPr="00CF2D8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0336" w:rsidRPr="00CF2D8C" w:rsidRDefault="00CE0336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2"/>
      </w:tblGrid>
      <w:tr w:rsidR="001B4268" w:rsidRPr="00CF2D8C" w:rsidTr="007E4F42">
        <w:trPr>
          <w:trHeight w:val="274"/>
        </w:trPr>
        <w:tc>
          <w:tcPr>
            <w:tcW w:w="9696" w:type="dxa"/>
          </w:tcPr>
          <w:p w:rsidR="00416097" w:rsidRPr="00A76C0D" w:rsidRDefault="00115415" w:rsidP="00000849">
            <w:pPr>
              <w:spacing w:after="0"/>
              <w:ind w:firstLine="74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Отсутствие нормативно-правовой базы в связи с принятием </w:t>
            </w:r>
            <w:r w:rsidR="000008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изменений в </w:t>
            </w:r>
            <w:r w:rsidR="00000849" w:rsidRPr="00000849">
              <w:rPr>
                <w:rFonts w:ascii="Times New Roman" w:hAnsi="Times New Roman" w:cs="Times New Roman"/>
                <w:i/>
                <w:sz w:val="24"/>
                <w:szCs w:val="24"/>
              </w:rPr>
              <w:t>Федеральный закон</w:t>
            </w:r>
            <w:r w:rsidR="000008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00849" w:rsidRPr="00000849">
              <w:rPr>
                <w:rFonts w:ascii="Times New Roman" w:hAnsi="Times New Roman" w:cs="Times New Roman"/>
                <w:i/>
                <w:sz w:val="24"/>
                <w:szCs w:val="24"/>
              </w:rPr>
              <w:t>от 08.11.2007 № 259-ФЗ «Устав автомобильного транспорта и городского наземного электрического транспорта»</w:t>
            </w:r>
            <w:r w:rsidR="000008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0008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изменения от</w:t>
            </w:r>
            <w:r w:rsidR="00000849" w:rsidRPr="000008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24.02.2021 № 26-ФЗ </w:t>
            </w:r>
            <w:r w:rsidR="000008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</w:tr>
    </w:tbl>
    <w:p w:rsidR="001B4268" w:rsidRPr="00CF2D8C" w:rsidRDefault="001B4268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8065DD" w:rsidRPr="00CF2D8C" w:rsidRDefault="00EF71DB" w:rsidP="009104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 xml:space="preserve">Круг </w:t>
      </w:r>
      <w:r w:rsidR="008065DD" w:rsidRPr="00CF2D8C">
        <w:rPr>
          <w:rFonts w:ascii="Times New Roman" w:hAnsi="Times New Roman" w:cs="Times New Roman"/>
          <w:sz w:val="24"/>
          <w:szCs w:val="24"/>
        </w:rPr>
        <w:t>лиц, на которых</w:t>
      </w:r>
      <w:r w:rsidR="00D938D6" w:rsidRPr="00CF2D8C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8065DD" w:rsidRPr="00CF2D8C">
        <w:rPr>
          <w:rFonts w:ascii="Times New Roman" w:hAnsi="Times New Roman" w:cs="Times New Roman"/>
          <w:sz w:val="24"/>
          <w:szCs w:val="24"/>
        </w:rPr>
        <w:t>распространено</w:t>
      </w:r>
      <w:r w:rsidR="00D938D6" w:rsidRPr="00CF2D8C">
        <w:rPr>
          <w:rFonts w:ascii="Times New Roman" w:hAnsi="Times New Roman" w:cs="Times New Roman"/>
          <w:sz w:val="24"/>
          <w:szCs w:val="24"/>
        </w:rPr>
        <w:t xml:space="preserve"> </w:t>
      </w:r>
      <w:r w:rsidR="008065DD" w:rsidRPr="00CF2D8C">
        <w:rPr>
          <w:rFonts w:ascii="Times New Roman" w:hAnsi="Times New Roman" w:cs="Times New Roman"/>
          <w:sz w:val="24"/>
          <w:szCs w:val="24"/>
        </w:rPr>
        <w:t>действие</w:t>
      </w:r>
      <w:r w:rsidR="00D938D6" w:rsidRPr="00CF2D8C">
        <w:rPr>
          <w:rFonts w:ascii="Times New Roman" w:hAnsi="Times New Roman" w:cs="Times New Roman"/>
          <w:sz w:val="24"/>
          <w:szCs w:val="24"/>
        </w:rPr>
        <w:t xml:space="preserve"> </w:t>
      </w:r>
      <w:r w:rsidR="008065DD" w:rsidRPr="00CF2D8C">
        <w:rPr>
          <w:rFonts w:ascii="Times New Roman" w:hAnsi="Times New Roman" w:cs="Times New Roman"/>
          <w:sz w:val="24"/>
          <w:szCs w:val="24"/>
        </w:rPr>
        <w:t>проекта</w:t>
      </w:r>
      <w:r w:rsidR="00D938D6" w:rsidRPr="00CF2D8C">
        <w:rPr>
          <w:rFonts w:ascii="Times New Roman" w:hAnsi="Times New Roman" w:cs="Times New Roman"/>
          <w:sz w:val="24"/>
          <w:szCs w:val="24"/>
        </w:rPr>
        <w:t xml:space="preserve"> </w:t>
      </w:r>
      <w:r w:rsidR="008065DD" w:rsidRPr="00CF2D8C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</w:p>
    <w:p w:rsidR="00CE0336" w:rsidRPr="00CF2D8C" w:rsidRDefault="00CE0336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2"/>
      </w:tblGrid>
      <w:tr w:rsidR="001B4268" w:rsidRPr="00CF2D8C" w:rsidTr="00D35369">
        <w:trPr>
          <w:trHeight w:val="310"/>
        </w:trPr>
        <w:tc>
          <w:tcPr>
            <w:tcW w:w="9666" w:type="dxa"/>
          </w:tcPr>
          <w:p w:rsidR="001B4268" w:rsidRPr="00CF2D8C" w:rsidRDefault="00000849" w:rsidP="00000849">
            <w:pPr>
              <w:spacing w:after="0"/>
              <w:ind w:firstLine="60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Физические лица (пассажиры), и</w:t>
            </w:r>
            <w:r w:rsidR="00466066" w:rsidRPr="004660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ндивидуальные пр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едприниматели, юридические лица </w:t>
            </w:r>
            <w:r w:rsidR="00466066" w:rsidRPr="004660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осуществляющие деятельность в сфере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регулярных </w:t>
            </w:r>
            <w:r w:rsidR="00466066" w:rsidRPr="004660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перевозок пассажиров и багажа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их уполномоченные работники, должностные лица </w:t>
            </w:r>
            <w:r w:rsidRPr="00000849">
              <w:rPr>
                <w:rFonts w:ascii="Times New Roman" w:hAnsi="Times New Roman" w:cs="Times New Roman"/>
                <w:i/>
                <w:sz w:val="24"/>
                <w:szCs w:val="24"/>
              </w:rPr>
              <w:t>Министерства транспорта и дорожного хозяйства Республики Татарстан либо должностные лица подведомственного ему государственного учреждения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0008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должностные лица органа местного самоуправления муниципального образования Республики </w:t>
            </w:r>
            <w:r w:rsidRPr="0000084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Татарстан либо должностные лица подведомственного такому органу муниципального учреждения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66066" w:rsidRPr="004660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B4268" w:rsidRPr="00CF2D8C" w:rsidRDefault="001B4268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8065DD" w:rsidRPr="00CF2D8C" w:rsidRDefault="00910437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 xml:space="preserve">8. </w:t>
      </w:r>
      <w:r w:rsidR="008065DD" w:rsidRPr="00CF2D8C">
        <w:rPr>
          <w:rFonts w:ascii="Times New Roman" w:hAnsi="Times New Roman" w:cs="Times New Roman"/>
          <w:sz w:val="24"/>
          <w:szCs w:val="24"/>
        </w:rPr>
        <w:t>Необходимость установления переходного периода:</w:t>
      </w:r>
    </w:p>
    <w:p w:rsidR="001B4268" w:rsidRPr="00CF2D8C" w:rsidRDefault="001B4268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4"/>
      </w:tblGrid>
      <w:tr w:rsidR="001B4268" w:rsidRPr="00CF2D8C" w:rsidTr="00D655E0">
        <w:trPr>
          <w:trHeight w:val="338"/>
        </w:trPr>
        <w:tc>
          <w:tcPr>
            <w:tcW w:w="9616" w:type="dxa"/>
          </w:tcPr>
          <w:p w:rsidR="001B4268" w:rsidRPr="00CF2D8C" w:rsidRDefault="001B4268" w:rsidP="00D130BB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2D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Необходимость установления переходного периода отсутствует </w:t>
            </w:r>
          </w:p>
        </w:tc>
      </w:tr>
    </w:tbl>
    <w:p w:rsidR="001B4268" w:rsidRPr="00CF2D8C" w:rsidRDefault="001B4268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8065DD" w:rsidRPr="00CF2D8C" w:rsidRDefault="008065DD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9. Краткое изложение цели регулирования:</w:t>
      </w:r>
    </w:p>
    <w:p w:rsidR="00910437" w:rsidRPr="00CF2D8C" w:rsidRDefault="00910437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4"/>
      </w:tblGrid>
      <w:tr w:rsidR="001B4268" w:rsidRPr="00CF2D8C" w:rsidTr="00D655E0">
        <w:trPr>
          <w:trHeight w:val="578"/>
        </w:trPr>
        <w:tc>
          <w:tcPr>
            <w:tcW w:w="9668" w:type="dxa"/>
          </w:tcPr>
          <w:p w:rsidR="00000849" w:rsidRPr="00000849" w:rsidRDefault="004E4990" w:rsidP="004E4990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08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Приведение</w:t>
            </w:r>
            <w:r w:rsidR="00466066" w:rsidRPr="000008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008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соответствие нормативно-прав</w:t>
            </w:r>
            <w:r w:rsidR="00000849" w:rsidRPr="000008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овых актов, в части утверждения:</w:t>
            </w:r>
          </w:p>
          <w:p w:rsidR="00000849" w:rsidRPr="00000849" w:rsidRDefault="00000849" w:rsidP="00000849">
            <w:pPr>
              <w:pStyle w:val="ConsPlusNormal"/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hyperlink w:anchor="P31" w:history="1">
              <w:r w:rsidRPr="00000849">
                <w:rPr>
                  <w:i/>
                  <w:sz w:val="24"/>
                  <w:szCs w:val="24"/>
                </w:rPr>
                <w:t>порядк</w:t>
              </w:r>
            </w:hyperlink>
            <w:r w:rsidRPr="00000849">
              <w:rPr>
                <w:i/>
                <w:sz w:val="24"/>
                <w:szCs w:val="24"/>
              </w:rPr>
              <w:t>а осуществления проверки подтверждения оплаты проезда, перевозки багажа при проезде по маршрутам регулярных перевозок пассажиров и багажа автомобильным транспортом и городским наземным электрическим транспортом в Республике Татарстан;</w:t>
            </w:r>
          </w:p>
          <w:p w:rsidR="00000849" w:rsidRPr="00000849" w:rsidRDefault="00000849" w:rsidP="00000849">
            <w:pPr>
              <w:pStyle w:val="ConsPlusNormal"/>
              <w:ind w:firstLine="709"/>
              <w:jc w:val="both"/>
              <w:rPr>
                <w:i/>
                <w:sz w:val="24"/>
                <w:szCs w:val="24"/>
              </w:rPr>
            </w:pPr>
            <w:r w:rsidRPr="00000849">
              <w:rPr>
                <w:i/>
                <w:sz w:val="24"/>
                <w:szCs w:val="24"/>
              </w:rPr>
              <w:t xml:space="preserve">- </w:t>
            </w:r>
            <w:hyperlink w:anchor="P31" w:history="1">
              <w:r w:rsidRPr="00000849">
                <w:rPr>
                  <w:i/>
                  <w:sz w:val="24"/>
                  <w:szCs w:val="24"/>
                </w:rPr>
                <w:t>порядк</w:t>
              </w:r>
            </w:hyperlink>
            <w:r w:rsidRPr="00000849">
              <w:rPr>
                <w:i/>
                <w:sz w:val="24"/>
                <w:szCs w:val="24"/>
              </w:rPr>
              <w:t>а подтверждения пассажиром оплаты проезда, перевозки детей, следующих вместе с ним, в случаях, если его проезд или перевозка детей подлежит оплате, в том числе с предоставлением преимуществ по провозной плате, указанных в частях 1 и 2 статьи 21 указанного Федерального закона от 08.11.2007 № 259-ФЗ «Устав автомобильного транспорта и городского наземного электрического транспорта» перевозки багажа, а также подтверждения пассажиром права на бесплатный или льготный проезд при проезде по маршрутам регулярных перевозок пассажиров и багажа автомобильным транспортом и городским наземным электрическим транспортом в Республике Татарстан;</w:t>
            </w:r>
          </w:p>
          <w:p w:rsidR="001B4268" w:rsidRPr="00CF2D8C" w:rsidRDefault="00000849" w:rsidP="00000849">
            <w:pPr>
              <w:pStyle w:val="ConsPlusNormal"/>
              <w:ind w:firstLine="709"/>
              <w:jc w:val="both"/>
              <w:rPr>
                <w:i/>
                <w:sz w:val="24"/>
                <w:szCs w:val="24"/>
              </w:rPr>
            </w:pPr>
            <w:r w:rsidRPr="00000849">
              <w:rPr>
                <w:i/>
                <w:sz w:val="24"/>
                <w:szCs w:val="24"/>
              </w:rPr>
              <w:t xml:space="preserve">- </w:t>
            </w:r>
            <w:hyperlink w:anchor="P31" w:history="1">
              <w:r w:rsidRPr="00000849">
                <w:rPr>
                  <w:i/>
                  <w:sz w:val="24"/>
                  <w:szCs w:val="24"/>
                </w:rPr>
                <w:t>порядк</w:t>
              </w:r>
            </w:hyperlink>
            <w:r w:rsidRPr="00000849">
              <w:rPr>
                <w:i/>
                <w:sz w:val="24"/>
                <w:szCs w:val="24"/>
              </w:rPr>
              <w:t xml:space="preserve">а изъятия билета, в том числе с указанием части или всех реквизитов в электронном виде, предназначенного для лица, которому предоставлено право на бесплатный либо льготный проезд или преимущество </w:t>
            </w:r>
            <w:r w:rsidRPr="00000849">
              <w:rPr>
                <w:i/>
                <w:sz w:val="24"/>
                <w:szCs w:val="24"/>
              </w:rPr>
              <w:br/>
              <w:t>по провозной плате, при непредставлении действительного документа, подтверждающего такие право либо преимущество.</w:t>
            </w:r>
          </w:p>
        </w:tc>
      </w:tr>
    </w:tbl>
    <w:p w:rsidR="001B4268" w:rsidRPr="00CF2D8C" w:rsidRDefault="001B4268" w:rsidP="00910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5DD" w:rsidRPr="00CF2D8C" w:rsidRDefault="008065DD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10. Общая характеристика соответствующих общественных отношений:</w:t>
      </w:r>
    </w:p>
    <w:p w:rsidR="00536637" w:rsidRPr="00CF2D8C" w:rsidRDefault="00536637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2"/>
      </w:tblGrid>
      <w:tr w:rsidR="001B4268" w:rsidRPr="00CF2D8C" w:rsidTr="007C7332">
        <w:trPr>
          <w:trHeight w:val="587"/>
        </w:trPr>
        <w:tc>
          <w:tcPr>
            <w:tcW w:w="9696" w:type="dxa"/>
          </w:tcPr>
          <w:p w:rsidR="001B4268" w:rsidRPr="00CF2D8C" w:rsidRDefault="00871E56" w:rsidP="00000849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871E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существление деятельности по </w:t>
            </w:r>
            <w:r w:rsidR="000008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регулярной </w:t>
            </w:r>
            <w:r w:rsidRPr="00871E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перевозке пассажиров и багажа на территории Республики Татарстан</w:t>
            </w:r>
          </w:p>
        </w:tc>
      </w:tr>
    </w:tbl>
    <w:p w:rsidR="001B4268" w:rsidRPr="00CF2D8C" w:rsidRDefault="001B4268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8065DD" w:rsidRPr="00CF2D8C" w:rsidRDefault="008065DD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11. Срок, в течение которого разработчиком принимаются предложения:</w:t>
      </w:r>
    </w:p>
    <w:p w:rsidR="001B4268" w:rsidRPr="00CF2D8C" w:rsidRDefault="001B4268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4"/>
      </w:tblGrid>
      <w:tr w:rsidR="001B4268" w:rsidRPr="00CF2D8C" w:rsidTr="00D655E0">
        <w:trPr>
          <w:trHeight w:val="292"/>
        </w:trPr>
        <w:tc>
          <w:tcPr>
            <w:tcW w:w="9668" w:type="dxa"/>
          </w:tcPr>
          <w:p w:rsidR="001B4268" w:rsidRPr="00CF2D8C" w:rsidRDefault="00C433D9" w:rsidP="00C433D9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 20.03.2024 по 04.04.2024</w:t>
            </w:r>
            <w:bookmarkStart w:id="0" w:name="_GoBack"/>
            <w:bookmarkEnd w:id="0"/>
          </w:p>
        </w:tc>
      </w:tr>
    </w:tbl>
    <w:p w:rsidR="008065DD" w:rsidRPr="00CF2D8C" w:rsidRDefault="008065DD" w:rsidP="009D553D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065DD" w:rsidRPr="00CF2D8C" w:rsidRDefault="008065DD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12. Контактные данные для направления предложений:</w:t>
      </w:r>
    </w:p>
    <w:p w:rsidR="00910437" w:rsidRPr="00CF2D8C" w:rsidRDefault="00910437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2"/>
      </w:tblGrid>
      <w:tr w:rsidR="001B4268" w:rsidRPr="001A35E4" w:rsidTr="005E32A0">
        <w:trPr>
          <w:trHeight w:val="602"/>
        </w:trPr>
        <w:tc>
          <w:tcPr>
            <w:tcW w:w="9542" w:type="dxa"/>
          </w:tcPr>
          <w:p w:rsidR="00E32D00" w:rsidRPr="00000849" w:rsidRDefault="00E32D00" w:rsidP="00E32D00">
            <w:pPr>
              <w:ind w:firstLine="656"/>
              <w:rPr>
                <w:rFonts w:ascii="Calibri" w:eastAsia="Times New Roman" w:hAnsi="Calibri"/>
                <w:color w:val="000000"/>
                <w:lang w:val="en-US"/>
              </w:rPr>
            </w:pPr>
            <w:r w:rsidRPr="00E32D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E-mail: </w:t>
            </w:r>
            <w:hyperlink r:id="rId6" w:history="1">
              <w:r w:rsidR="00000849" w:rsidRPr="00647466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Mariya.Zahvatova@tatar.ru</w:t>
              </w:r>
            </w:hyperlink>
            <w:r w:rsidR="00000849" w:rsidRPr="000008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="000008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либо</w:t>
            </w:r>
            <w:r w:rsidR="00000849" w:rsidRPr="000008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="00000849" w:rsidRPr="0000084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ru-RU"/>
              </w:rPr>
              <w:t>Ilzar.useev@tatar.ru</w:t>
            </w:r>
          </w:p>
          <w:p w:rsidR="001B4268" w:rsidRPr="00000849" w:rsidRDefault="00E32D00" w:rsidP="00E32D00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2D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Телефон: (843) 291-90-80</w:t>
            </w:r>
            <w:r w:rsidR="000008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(843) 291-90-78</w:t>
            </w:r>
          </w:p>
        </w:tc>
      </w:tr>
    </w:tbl>
    <w:p w:rsidR="001B4268" w:rsidRPr="00466066" w:rsidRDefault="001B4268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i/>
          <w:sz w:val="24"/>
          <w:szCs w:val="24"/>
        </w:rPr>
      </w:pPr>
    </w:p>
    <w:p w:rsidR="008065DD" w:rsidRPr="00CF2D8C" w:rsidRDefault="008065DD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13. Иная информация по решению разработчика, относящаяся к сведениям о</w:t>
      </w:r>
    </w:p>
    <w:p w:rsidR="008065DD" w:rsidRPr="00CF2D8C" w:rsidRDefault="008065DD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 xml:space="preserve"> подготовке проекта нормативного правового акта:</w:t>
      </w:r>
    </w:p>
    <w:p w:rsidR="00C94E8F" w:rsidRPr="00CF2D8C" w:rsidRDefault="00C94E8F" w:rsidP="009D553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4"/>
      </w:tblGrid>
      <w:tr w:rsidR="001B4268" w:rsidRPr="00CF2D8C" w:rsidTr="00D655E0">
        <w:trPr>
          <w:trHeight w:val="355"/>
        </w:trPr>
        <w:tc>
          <w:tcPr>
            <w:tcW w:w="9668" w:type="dxa"/>
          </w:tcPr>
          <w:p w:rsidR="001B4268" w:rsidRPr="00CF2D8C" w:rsidRDefault="00D130BB" w:rsidP="00D130BB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2D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1B4268" w:rsidRPr="00CF2D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тсутствует</w:t>
            </w:r>
          </w:p>
        </w:tc>
      </w:tr>
    </w:tbl>
    <w:p w:rsidR="003B556A" w:rsidRPr="00CF2D8C" w:rsidRDefault="003B556A" w:rsidP="009D553D">
      <w:pPr>
        <w:ind w:left="567" w:hanging="567"/>
        <w:rPr>
          <w:rFonts w:ascii="Times New Roman" w:hAnsi="Times New Roman" w:cs="Times New Roman"/>
          <w:i/>
          <w:sz w:val="24"/>
          <w:szCs w:val="24"/>
        </w:rPr>
      </w:pPr>
    </w:p>
    <w:sectPr w:rsidR="003B556A" w:rsidRPr="00CF2D8C" w:rsidSect="00D35369">
      <w:pgSz w:w="11900" w:h="1680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E6C32"/>
    <w:multiLevelType w:val="hybridMultilevel"/>
    <w:tmpl w:val="8FA68114"/>
    <w:lvl w:ilvl="0" w:tplc="F7CAC1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DD"/>
    <w:rsid w:val="00000849"/>
    <w:rsid w:val="00023D6C"/>
    <w:rsid w:val="00115415"/>
    <w:rsid w:val="001200B8"/>
    <w:rsid w:val="00154DBD"/>
    <w:rsid w:val="001A35E4"/>
    <w:rsid w:val="001B4268"/>
    <w:rsid w:val="00205249"/>
    <w:rsid w:val="00265490"/>
    <w:rsid w:val="00395070"/>
    <w:rsid w:val="003B556A"/>
    <w:rsid w:val="003C5D5A"/>
    <w:rsid w:val="003E2E98"/>
    <w:rsid w:val="003F2457"/>
    <w:rsid w:val="00416097"/>
    <w:rsid w:val="00422FA9"/>
    <w:rsid w:val="00466066"/>
    <w:rsid w:val="004E4990"/>
    <w:rsid w:val="00536637"/>
    <w:rsid w:val="0054056F"/>
    <w:rsid w:val="00540BE2"/>
    <w:rsid w:val="0054391D"/>
    <w:rsid w:val="005E32A0"/>
    <w:rsid w:val="00605C06"/>
    <w:rsid w:val="0062050B"/>
    <w:rsid w:val="0068619B"/>
    <w:rsid w:val="0072494B"/>
    <w:rsid w:val="00770262"/>
    <w:rsid w:val="007B3EC3"/>
    <w:rsid w:val="007C587E"/>
    <w:rsid w:val="007C7332"/>
    <w:rsid w:val="007E4F42"/>
    <w:rsid w:val="008065DD"/>
    <w:rsid w:val="00811E17"/>
    <w:rsid w:val="008150E5"/>
    <w:rsid w:val="00866222"/>
    <w:rsid w:val="00871E56"/>
    <w:rsid w:val="008911D3"/>
    <w:rsid w:val="00910437"/>
    <w:rsid w:val="009345D0"/>
    <w:rsid w:val="009D553D"/>
    <w:rsid w:val="009F6736"/>
    <w:rsid w:val="00A51953"/>
    <w:rsid w:val="00A76C0D"/>
    <w:rsid w:val="00AE1293"/>
    <w:rsid w:val="00AE2B97"/>
    <w:rsid w:val="00AE4F49"/>
    <w:rsid w:val="00B15342"/>
    <w:rsid w:val="00BB2414"/>
    <w:rsid w:val="00BB6889"/>
    <w:rsid w:val="00C35553"/>
    <w:rsid w:val="00C433D9"/>
    <w:rsid w:val="00C63713"/>
    <w:rsid w:val="00C7707B"/>
    <w:rsid w:val="00C94E8F"/>
    <w:rsid w:val="00CB010C"/>
    <w:rsid w:val="00CD71FD"/>
    <w:rsid w:val="00CE0336"/>
    <w:rsid w:val="00CF2D8C"/>
    <w:rsid w:val="00D130BB"/>
    <w:rsid w:val="00D17ED9"/>
    <w:rsid w:val="00D24662"/>
    <w:rsid w:val="00D35369"/>
    <w:rsid w:val="00D655E0"/>
    <w:rsid w:val="00D9199F"/>
    <w:rsid w:val="00D938D6"/>
    <w:rsid w:val="00DA45B6"/>
    <w:rsid w:val="00DA4966"/>
    <w:rsid w:val="00E32D00"/>
    <w:rsid w:val="00E84913"/>
    <w:rsid w:val="00E8794C"/>
    <w:rsid w:val="00E9160C"/>
    <w:rsid w:val="00EF4150"/>
    <w:rsid w:val="00EF71DB"/>
    <w:rsid w:val="00F15309"/>
    <w:rsid w:val="00F15364"/>
    <w:rsid w:val="00F238EF"/>
    <w:rsid w:val="00F2657B"/>
    <w:rsid w:val="00F47D51"/>
    <w:rsid w:val="00FC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49A7"/>
  <w15:docId w15:val="{7513D2A3-4D5C-467B-AEDA-A978C103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4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38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D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4160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ya.Zahvatova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19565-AEB7-43A6-91A8-282F3748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Булатова</dc:creator>
  <cp:lastModifiedBy>Захватова Мария Андреевна</cp:lastModifiedBy>
  <cp:revision>4</cp:revision>
  <cp:lastPrinted>2023-07-18T11:30:00Z</cp:lastPrinted>
  <dcterms:created xsi:type="dcterms:W3CDTF">2024-03-05T08:48:00Z</dcterms:created>
  <dcterms:modified xsi:type="dcterms:W3CDTF">2024-03-20T08:32:00Z</dcterms:modified>
</cp:coreProperties>
</file>